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ind w:left="360" w:firstLine="0" w:firstLineChars="0"/>
        <w:jc w:val="center"/>
        <w:rPr>
          <w:rFonts w:ascii="Times New Roman" w:cs="Times New Roman"/>
          <w:b/>
          <w:bCs/>
          <w:color w:val="000000"/>
          <w:sz w:val="28"/>
          <w:szCs w:val="28"/>
        </w:rPr>
      </w:pPr>
      <w:r>
        <w:rPr>
          <w:rFonts w:ascii="Times New Roman" w:hAnsi="Times New Roman" w:cs="Times New Roman"/>
          <w:b/>
          <w:bCs/>
          <w:color w:val="000000"/>
          <w:sz w:val="28"/>
          <w:szCs w:val="28"/>
        </w:rPr>
        <w:t>20</w:t>
      </w:r>
      <w:r>
        <w:rPr>
          <w:rFonts w:hint="eastAsia" w:ascii="Times New Roman" w:hAnsi="Times New Roman" w:cs="Times New Roman"/>
          <w:b/>
          <w:bCs/>
          <w:color w:val="000000"/>
          <w:sz w:val="28"/>
          <w:szCs w:val="28"/>
        </w:rPr>
        <w:t>22</w:t>
      </w:r>
      <w:r>
        <w:rPr>
          <w:rFonts w:ascii="Times New Roman" w:cs="Times New Roman"/>
          <w:b/>
          <w:bCs/>
          <w:color w:val="000000"/>
          <w:sz w:val="28"/>
          <w:szCs w:val="28"/>
        </w:rPr>
        <w:t>年</w:t>
      </w:r>
      <w:r>
        <w:rPr>
          <w:rFonts w:hint="eastAsia" w:ascii="Times New Roman" w:cs="Times New Roman"/>
          <w:b/>
          <w:bCs/>
          <w:color w:val="000000"/>
          <w:sz w:val="28"/>
          <w:szCs w:val="28"/>
        </w:rPr>
        <w:t>天津市</w:t>
      </w:r>
      <w:r>
        <w:rPr>
          <w:rFonts w:ascii="Times New Roman" w:hAnsi="Times New Roman" w:cs="Times New Roman"/>
          <w:b/>
          <w:bCs/>
          <w:color w:val="000000"/>
          <w:sz w:val="28"/>
          <w:szCs w:val="28"/>
        </w:rPr>
        <w:t>“</w:t>
      </w:r>
      <w:r>
        <w:rPr>
          <w:rFonts w:hint="eastAsia" w:ascii="Times New Roman" w:cs="Times New Roman"/>
          <w:b/>
          <w:bCs/>
          <w:color w:val="000000"/>
          <w:sz w:val="28"/>
          <w:szCs w:val="28"/>
        </w:rPr>
        <w:t>外教社杯</w:t>
      </w:r>
      <w:r>
        <w:rPr>
          <w:rFonts w:ascii="Times New Roman" w:hAnsi="Times New Roman" w:cs="Times New Roman"/>
          <w:b/>
          <w:bCs/>
          <w:color w:val="000000"/>
          <w:sz w:val="28"/>
          <w:szCs w:val="28"/>
        </w:rPr>
        <w:t>”</w:t>
      </w:r>
      <w:r>
        <w:rPr>
          <w:rFonts w:hint="eastAsia" w:ascii="Times New Roman" w:cs="Times New Roman"/>
          <w:b/>
          <w:bCs/>
          <w:color w:val="000000"/>
          <w:sz w:val="28"/>
          <w:szCs w:val="28"/>
        </w:rPr>
        <w:t>高校翻译大赛天津医科大学</w:t>
      </w:r>
      <w:r>
        <w:rPr>
          <w:rFonts w:ascii="Times New Roman" w:cs="Times New Roman"/>
          <w:b/>
          <w:bCs/>
          <w:color w:val="000000"/>
          <w:sz w:val="28"/>
          <w:szCs w:val="28"/>
        </w:rPr>
        <w:t>通知</w:t>
      </w:r>
    </w:p>
    <w:p>
      <w:pPr>
        <w:pStyle w:val="11"/>
        <w:ind w:left="360" w:firstLine="0" w:firstLineChars="0"/>
        <w:jc w:val="center"/>
        <w:rPr>
          <w:rFonts w:ascii="Times New Roman" w:hAnsi="Times New Roman" w:cs="Times New Roman"/>
          <w:b/>
          <w:bCs/>
          <w:color w:val="000000"/>
          <w:sz w:val="28"/>
          <w:szCs w:val="28"/>
        </w:rPr>
      </w:pPr>
    </w:p>
    <w:p>
      <w:pPr>
        <w:pStyle w:val="6"/>
        <w:spacing w:before="0" w:beforeAutospacing="0" w:after="0" w:afterAutospacing="0" w:line="360" w:lineRule="auto"/>
        <w:rPr>
          <w:rFonts w:cs="Times New Roman" w:asciiTheme="minorEastAsia" w:hAnsiTheme="minorEastAsia" w:eastAsiaTheme="minorEastAsia"/>
          <w:b/>
        </w:rPr>
      </w:pPr>
      <w:r>
        <w:rPr>
          <w:rFonts w:cs="Times New Roman" w:asciiTheme="minorEastAsia" w:hAnsiTheme="minorEastAsia" w:eastAsiaTheme="minorEastAsia"/>
          <w:b/>
        </w:rPr>
        <w:t>一、参赛资格</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我校具有正式学籍的全日制</w:t>
      </w:r>
      <w:r>
        <w:rPr>
          <w:rFonts w:cs="Times New Roman" w:asciiTheme="minorEastAsia" w:hAnsiTheme="minorEastAsia" w:eastAsiaTheme="minorEastAsia"/>
          <w:color w:val="262626"/>
        </w:rPr>
        <w:t>在校本科学生</w:t>
      </w:r>
      <w:r>
        <w:rPr>
          <w:rFonts w:hint="eastAsia" w:cs="Times New Roman" w:asciiTheme="minorEastAsia" w:hAnsiTheme="minorEastAsia" w:eastAsiaTheme="minorEastAsia"/>
          <w:color w:val="262626"/>
        </w:rPr>
        <w:t>均可报名参赛。</w:t>
      </w:r>
    </w:p>
    <w:p>
      <w:pPr>
        <w:pStyle w:val="6"/>
        <w:shd w:val="clear" w:color="auto" w:fill="FFFFFF"/>
        <w:spacing w:before="0" w:beforeAutospacing="0" w:after="0" w:afterAutospacing="0" w:line="360" w:lineRule="auto"/>
        <w:rPr>
          <w:rFonts w:cs="Times New Roman" w:asciiTheme="minorEastAsia" w:hAnsiTheme="minorEastAsia" w:eastAsiaTheme="minorEastAsia"/>
          <w:b/>
        </w:rPr>
      </w:pPr>
      <w:r>
        <w:rPr>
          <w:rFonts w:hint="eastAsia" w:cs="Times New Roman" w:asciiTheme="minorEastAsia" w:hAnsiTheme="minorEastAsia" w:eastAsiaTheme="minorEastAsia"/>
          <w:b/>
        </w:rPr>
        <w:t>二、竞赛形式和要求</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1. 比赛分为初赛、复赛两个阶段。</w:t>
      </w:r>
    </w:p>
    <w:p>
      <w:pPr>
        <w:pStyle w:val="17"/>
        <w:spacing w:before="0" w:beforeAutospacing="0" w:after="0" w:afterAutospacing="0" w:line="360" w:lineRule="auto"/>
        <w:rPr>
          <w:rStyle w:val="18"/>
          <w:rFonts w:hint="default" w:cs="Arial" w:asciiTheme="minorEastAsia" w:hAnsiTheme="minorEastAsia" w:eastAsiaTheme="minorEastAsia"/>
          <w:sz w:val="24"/>
          <w:szCs w:val="24"/>
        </w:rPr>
      </w:pPr>
      <w:r>
        <w:rPr>
          <w:rFonts w:hint="eastAsia" w:cs="Times New Roman" w:asciiTheme="minorEastAsia" w:hAnsiTheme="minorEastAsia" w:eastAsiaTheme="minorEastAsia"/>
          <w:color w:val="262626"/>
        </w:rPr>
        <w:t>2. 初赛和复赛命题形式如下，参赛选手可报名</w:t>
      </w:r>
      <w:r>
        <w:rPr>
          <w:rStyle w:val="18"/>
          <w:rFonts w:hint="default" w:cs="Arial" w:asciiTheme="minorEastAsia" w:hAnsiTheme="minorEastAsia" w:eastAsiaTheme="minorEastAsia"/>
          <w:sz w:val="24"/>
          <w:szCs w:val="24"/>
        </w:rPr>
        <w:t>参加英译汉或汉译英比赛，也可两项同时报名。</w:t>
      </w:r>
    </w:p>
    <w:p>
      <w:pPr>
        <w:pStyle w:val="17"/>
        <w:spacing w:before="0" w:beforeAutospacing="0" w:after="0" w:afterAutospacing="0" w:line="360" w:lineRule="auto"/>
        <w:rPr>
          <w:rFonts w:cs="Arial" w:asciiTheme="minorEastAsia" w:hAnsiTheme="minorEastAsia" w:eastAsiaTheme="minorEastAsia"/>
        </w:rPr>
      </w:pPr>
      <w:r>
        <w:rPr>
          <w:rFonts w:hint="eastAsia" w:cs="Times New Roman" w:asciiTheme="minorEastAsia" w:hAnsiTheme="minorEastAsia" w:eastAsiaTheme="minorEastAsia"/>
          <w:color w:val="262626"/>
        </w:rPr>
        <w:t>英译汉：将一篇英文文章或文章片段译成中文。</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汉译英：将一篇中文文章或文章片段译成英文。</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3. 提交作品要求：</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参赛作品须独立完成，严禁抄袭。</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译文要求忠实原文、用词准确，表达完整、流畅，格式和标点符号将计入总分。</w:t>
      </w:r>
    </w:p>
    <w:p>
      <w:pPr>
        <w:pStyle w:val="6"/>
        <w:shd w:val="clear" w:color="auto" w:fill="FFFFFF"/>
        <w:spacing w:before="0" w:beforeAutospacing="0" w:after="0" w:afterAutospacing="0" w:line="360" w:lineRule="auto"/>
        <w:rPr>
          <w:rFonts w:cs="Times New Roman" w:asciiTheme="minorEastAsia" w:hAnsiTheme="minorEastAsia" w:eastAsiaTheme="minorEastAsia"/>
          <w:b/>
          <w:color w:val="262626"/>
        </w:rPr>
      </w:pPr>
      <w:r>
        <w:rPr>
          <w:rFonts w:hint="eastAsia" w:cs="Times New Roman" w:asciiTheme="minorEastAsia" w:hAnsiTheme="minorEastAsia" w:eastAsiaTheme="minorEastAsia"/>
          <w:b/>
          <w:color w:val="262626"/>
        </w:rPr>
        <w:t>三</w:t>
      </w:r>
      <w:r>
        <w:rPr>
          <w:rFonts w:cs="Times New Roman" w:asciiTheme="minorEastAsia" w:hAnsiTheme="minorEastAsia" w:eastAsiaTheme="minorEastAsia"/>
          <w:b/>
          <w:color w:val="262626"/>
        </w:rPr>
        <w:t>、</w:t>
      </w:r>
      <w:r>
        <w:rPr>
          <w:rFonts w:cs="Times New Roman"/>
          <w:b/>
          <w:color w:val="262626"/>
        </w:rPr>
        <w:t>比赛各阶段</w:t>
      </w:r>
      <w:r>
        <w:rPr>
          <w:rFonts w:hint="eastAsia" w:cs="Times New Roman" w:asciiTheme="minorEastAsia" w:hAnsiTheme="minorEastAsia" w:eastAsiaTheme="minorEastAsia"/>
          <w:b/>
          <w:color w:val="262626"/>
        </w:rPr>
        <w:t>安排</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1</w:t>
      </w:r>
      <w:r>
        <w:rPr>
          <w:rFonts w:cs="Times New Roman" w:asciiTheme="minorEastAsia" w:hAnsiTheme="minorEastAsia" w:eastAsiaTheme="minorEastAsia"/>
          <w:color w:val="262626"/>
        </w:rPr>
        <w:t xml:space="preserve">. </w:t>
      </w:r>
      <w:r>
        <w:rPr>
          <w:rFonts w:hint="eastAsia" w:cs="Times New Roman" w:asciiTheme="minorEastAsia" w:hAnsiTheme="minorEastAsia" w:eastAsiaTheme="minorEastAsia"/>
          <w:color w:val="262626"/>
        </w:rPr>
        <w:t>时间：9 月1日</w:t>
      </w:r>
    </w:p>
    <w:p>
      <w:pPr>
        <w:pStyle w:val="6"/>
        <w:shd w:val="clear" w:color="auto" w:fill="FFFFFF"/>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网上公布初赛通知和初赛试题。大赛初赛通知和初赛试题将于9月1日在天津外国语大学教务处网站和天津市翻译协会微信公众号公布，请选手密切关注。</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2</w:t>
      </w:r>
      <w:r>
        <w:rPr>
          <w:rFonts w:cs="Times New Roman" w:asciiTheme="minorEastAsia" w:hAnsiTheme="minorEastAsia" w:eastAsiaTheme="minorEastAsia"/>
          <w:color w:val="262626"/>
        </w:rPr>
        <w:t xml:space="preserve">. </w:t>
      </w:r>
      <w:r>
        <w:rPr>
          <w:rFonts w:hint="eastAsia" w:cs="Times New Roman" w:asciiTheme="minorEastAsia" w:hAnsiTheme="minorEastAsia" w:eastAsiaTheme="minorEastAsia"/>
          <w:color w:val="262626"/>
        </w:rPr>
        <w:t>时间： 9月1日-9月18日</w:t>
      </w:r>
    </w:p>
    <w:p>
      <w:pPr>
        <w:pStyle w:val="17"/>
        <w:spacing w:before="0" w:beforeAutospacing="0" w:after="0" w:afterAutospacing="0" w:line="360" w:lineRule="auto"/>
        <w:rPr>
          <w:rFonts w:cs="Arial" w:asciiTheme="minorEastAsia" w:hAnsiTheme="minorEastAsia" w:eastAsiaTheme="minorEastAsia"/>
        </w:rPr>
      </w:pPr>
      <w:r>
        <w:rPr>
          <w:rFonts w:hint="eastAsia" w:cs="Times New Roman" w:asciiTheme="minorEastAsia" w:hAnsiTheme="minorEastAsia" w:eastAsiaTheme="minorEastAsia"/>
          <w:color w:val="262626"/>
        </w:rPr>
        <w:t>报名参赛选手</w:t>
      </w:r>
      <w:r>
        <w:rPr>
          <w:rStyle w:val="18"/>
          <w:rFonts w:hint="default" w:cs="Arial" w:asciiTheme="minorEastAsia" w:hAnsiTheme="minorEastAsia" w:eastAsiaTheme="minorEastAsia"/>
          <w:sz w:val="24"/>
          <w:szCs w:val="24"/>
        </w:rPr>
        <w:t>登录WE Test智能测试系统完成注册，并</w:t>
      </w:r>
      <w:r>
        <w:rPr>
          <w:rFonts w:hint="eastAsia" w:cs="Times New Roman" w:asciiTheme="minorEastAsia" w:hAnsiTheme="minorEastAsia" w:eastAsiaTheme="minorEastAsia"/>
          <w:color w:val="262626"/>
        </w:rPr>
        <w:t>提交初赛参赛作品。.</w:t>
      </w:r>
    </w:p>
    <w:p>
      <w:pPr>
        <w:pStyle w:val="6"/>
        <w:spacing w:before="0" w:beforeAutospacing="0" w:after="0" w:afterAutospacing="0" w:line="360" w:lineRule="auto"/>
        <w:rPr>
          <w:rFonts w:cs="Times New Roman" w:asciiTheme="minorEastAsia" w:hAnsiTheme="minorEastAsia" w:eastAsiaTheme="minorEastAsia"/>
          <w:color w:val="262626"/>
          <w:u w:val="single"/>
        </w:rPr>
      </w:pPr>
      <w:r>
        <w:rPr>
          <w:rFonts w:hint="eastAsia" w:cs="Times New Roman" w:asciiTheme="minorEastAsia" w:hAnsiTheme="minorEastAsia" w:eastAsiaTheme="minorEastAsia"/>
          <w:color w:val="262626"/>
          <w:u w:val="single"/>
        </w:rPr>
        <w:t>重要提示：</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w:t>
      </w:r>
      <w:r>
        <w:rPr>
          <w:rFonts w:cs="Times New Roman" w:asciiTheme="minorEastAsia" w:hAnsiTheme="minorEastAsia" w:eastAsiaTheme="minorEastAsia"/>
          <w:color w:val="262626"/>
        </w:rPr>
        <w:t>1</w:t>
      </w:r>
      <w:r>
        <w:rPr>
          <w:rFonts w:hint="eastAsia" w:cs="Times New Roman" w:asciiTheme="minorEastAsia" w:hAnsiTheme="minorEastAsia" w:eastAsiaTheme="minorEastAsia"/>
          <w:color w:val="262626"/>
        </w:rPr>
        <w:t>）具体报名和参赛流程详见《</w:t>
      </w:r>
      <w:r>
        <w:rPr>
          <w:rFonts w:cs="Times New Roman" w:asciiTheme="minorEastAsia" w:hAnsiTheme="minorEastAsia" w:eastAsiaTheme="minorEastAsia"/>
          <w:color w:val="262626"/>
        </w:rPr>
        <w:t>2022年“外教社杯”天津市大学生翻译竞赛</w:t>
      </w:r>
    </w:p>
    <w:p>
      <w:pPr>
        <w:pStyle w:val="6"/>
        <w:spacing w:before="0" w:beforeAutospacing="0" w:after="0" w:afterAutospacing="0" w:line="360" w:lineRule="auto"/>
        <w:rPr>
          <w:rFonts w:cs="Times New Roman" w:asciiTheme="minorEastAsia" w:hAnsiTheme="minorEastAsia" w:eastAsiaTheme="minorEastAsia"/>
          <w:color w:val="262626"/>
        </w:rPr>
      </w:pPr>
      <w:r>
        <w:rPr>
          <w:rFonts w:cs="Times New Roman" w:asciiTheme="minorEastAsia" w:hAnsiTheme="minorEastAsia" w:eastAsiaTheme="minorEastAsia"/>
          <w:color w:val="262626"/>
        </w:rPr>
        <w:t>初赛参赛选手手册</w:t>
      </w:r>
      <w:r>
        <w:rPr>
          <w:rFonts w:hint="eastAsia" w:cs="Times New Roman" w:asciiTheme="minorEastAsia" w:hAnsiTheme="minorEastAsia" w:eastAsiaTheme="minorEastAsia"/>
          <w:color w:val="262626"/>
        </w:rPr>
        <w:t>》（详见附件1），请各位选手务必认真阅读，并按要求操作，以保证成绩有效。</w:t>
      </w:r>
      <w:bookmarkStart w:id="0" w:name="_GoBack"/>
      <w:bookmarkEnd w:id="0"/>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w:t>
      </w:r>
      <w:r>
        <w:rPr>
          <w:rFonts w:cs="Times New Roman" w:asciiTheme="minorEastAsia" w:hAnsiTheme="minorEastAsia" w:eastAsiaTheme="minorEastAsia"/>
          <w:color w:val="262626"/>
        </w:rPr>
        <w:t>2</w:t>
      </w:r>
      <w:r>
        <w:rPr>
          <w:rFonts w:hint="eastAsia" w:cs="Times New Roman" w:asciiTheme="minorEastAsia" w:hAnsiTheme="minorEastAsia" w:eastAsiaTheme="minorEastAsia"/>
          <w:color w:val="262626"/>
        </w:rPr>
        <w:t>）</w:t>
      </w:r>
      <w:r>
        <w:rPr>
          <w:rStyle w:val="18"/>
          <w:rFonts w:hint="default" w:cs="Arial" w:asciiTheme="minorEastAsia" w:hAnsiTheme="minorEastAsia" w:eastAsiaTheme="minorEastAsia"/>
          <w:sz w:val="24"/>
          <w:szCs w:val="24"/>
        </w:rPr>
        <w:t>选手按要求提交参赛作品并</w:t>
      </w:r>
      <w:r>
        <w:rPr>
          <w:rFonts w:hint="eastAsia" w:cs="Times New Roman" w:asciiTheme="minorEastAsia" w:hAnsiTheme="minorEastAsia" w:eastAsiaTheme="minorEastAsia"/>
          <w:color w:val="262626"/>
        </w:rPr>
        <w:t>填写《2022年天津市翻译大赛天津医科大学参赛选手信息汇总表》（见附件2），并</w:t>
      </w:r>
      <w:r>
        <w:rPr>
          <w:rFonts w:cs="Times New Roman" w:asciiTheme="minorEastAsia" w:hAnsiTheme="minorEastAsia" w:eastAsiaTheme="minorEastAsia"/>
          <w:color w:val="262626"/>
        </w:rPr>
        <w:t>将电子版</w:t>
      </w:r>
      <w:r>
        <w:rPr>
          <w:rFonts w:hint="eastAsia" w:cs="Times New Roman" w:asciiTheme="minorEastAsia" w:hAnsiTheme="minorEastAsia" w:eastAsiaTheme="minorEastAsia"/>
          <w:color w:val="262626"/>
        </w:rPr>
        <w:t>汇总表</w:t>
      </w:r>
      <w:r>
        <w:rPr>
          <w:rFonts w:cs="Times New Roman" w:asciiTheme="minorEastAsia" w:hAnsiTheme="minorEastAsia" w:eastAsiaTheme="minorEastAsia"/>
          <w:color w:val="262626"/>
        </w:rPr>
        <w:t>上交至</w:t>
      </w:r>
      <w:r>
        <w:rPr>
          <w:rFonts w:cs="Times New Roman" w:asciiTheme="minorEastAsia" w:hAnsiTheme="minorEastAsia" w:eastAsiaTheme="minorEastAsia"/>
          <w:b/>
          <w:bCs/>
          <w:color w:val="262626"/>
        </w:rPr>
        <w:t>各院系英语协会</w:t>
      </w:r>
      <w:r>
        <w:rPr>
          <w:rFonts w:cs="Times New Roman" w:asciiTheme="minorEastAsia" w:hAnsiTheme="minorEastAsia" w:eastAsiaTheme="minorEastAsia"/>
          <w:color w:val="262626"/>
        </w:rPr>
        <w:t>，各院系英协汇总名单后统一报给英协负责人</w:t>
      </w:r>
      <w:r>
        <w:rPr>
          <w:rFonts w:hint="eastAsia" w:cs="Times New Roman" w:asciiTheme="minorEastAsia" w:hAnsiTheme="minorEastAsia" w:eastAsiaTheme="minorEastAsia"/>
          <w:color w:val="262626"/>
        </w:rPr>
        <w:t>。</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 xml:space="preserve">鄢舒萌 </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电话：13767051089</w:t>
      </w:r>
    </w:p>
    <w:p>
      <w:pPr>
        <w:pStyle w:val="6"/>
        <w:spacing w:before="0" w:beforeAutospacing="0" w:after="0" w:afterAutospacing="0" w:line="360" w:lineRule="auto"/>
        <w:rPr>
          <w:rFonts w:asciiTheme="minorEastAsia" w:hAnsiTheme="minorEastAsia" w:eastAsiaTheme="minorEastAsia"/>
        </w:rPr>
      </w:pPr>
      <w:r>
        <w:rPr>
          <w:rFonts w:hint="eastAsia" w:cs="Times New Roman" w:asciiTheme="minorEastAsia" w:hAnsiTheme="minorEastAsia" w:eastAsiaTheme="minorEastAsia"/>
          <w:color w:val="262626"/>
        </w:rPr>
        <w:t>电子邮箱：shumeng981@163.com</w:t>
      </w:r>
    </w:p>
    <w:p>
      <w:pPr>
        <w:pStyle w:val="6"/>
        <w:spacing w:before="0" w:beforeAutospacing="0" w:after="0" w:afterAutospacing="0" w:line="360" w:lineRule="auto"/>
        <w:rPr>
          <w:rFonts w:asciiTheme="minorEastAsia" w:hAnsiTheme="minorEastAsia" w:eastAsiaTheme="minorEastAsia"/>
        </w:rPr>
      </w:pPr>
      <w:r>
        <w:rPr>
          <w:rFonts w:hint="eastAsia" w:cs="Times New Roman" w:asciiTheme="minorEastAsia" w:hAnsiTheme="minorEastAsia" w:eastAsiaTheme="minorEastAsia"/>
          <w:color w:val="262626"/>
        </w:rPr>
        <w:t>表格提交时间：2022年9月18日-20日</w:t>
      </w:r>
    </w:p>
    <w:p>
      <w:pPr>
        <w:pStyle w:val="6"/>
        <w:spacing w:before="0" w:beforeAutospacing="0" w:after="0" w:afterAutospacing="0" w:line="360" w:lineRule="auto"/>
        <w:rPr>
          <w:rFonts w:cs="Times New Roman" w:asciiTheme="minorEastAsia" w:hAnsiTheme="minorEastAsia" w:eastAsiaTheme="minorEastAsia"/>
          <w:color w:val="262626"/>
        </w:rPr>
      </w:pPr>
      <w:r>
        <w:rPr>
          <w:rFonts w:cs="Times New Roman" w:asciiTheme="minorEastAsia" w:hAnsiTheme="minorEastAsia" w:eastAsiaTheme="minorEastAsia"/>
          <w:color w:val="262626"/>
        </w:rPr>
        <w:t xml:space="preserve">3. </w:t>
      </w:r>
      <w:r>
        <w:rPr>
          <w:rFonts w:hint="eastAsia" w:cs="Times New Roman" w:asciiTheme="minorEastAsia" w:hAnsiTheme="minorEastAsia" w:eastAsiaTheme="minorEastAsia"/>
          <w:color w:val="262626"/>
        </w:rPr>
        <w:t>时间：10 月 8日-10月12日</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公示入围复赛名单；发布复赛通知。</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届时晋级复赛选手将代表我校参加本次天津市“外教社杯”高校翻译大赛复赛。</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4</w:t>
      </w:r>
      <w:r>
        <w:rPr>
          <w:rFonts w:cs="Times New Roman" w:asciiTheme="minorEastAsia" w:hAnsiTheme="minorEastAsia" w:eastAsiaTheme="minorEastAsia"/>
          <w:color w:val="262626"/>
        </w:rPr>
        <w:t xml:space="preserve">. </w:t>
      </w:r>
      <w:r>
        <w:rPr>
          <w:rFonts w:hint="eastAsia" w:cs="Times New Roman" w:asciiTheme="minorEastAsia" w:hAnsiTheme="minorEastAsia" w:eastAsiaTheme="minorEastAsia"/>
          <w:color w:val="262626"/>
        </w:rPr>
        <w:t>时间：10月16日</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晋级选手参加复赛。届时所有复赛参赛选手到天津外国语大学（马场道校区）现场笔试，线下比赛防疫防控方案详见附件3。如遇疫情防控等特殊情况，比赛采用线上方式进行，具体比赛方式将在复赛通知中进行说明。</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5</w:t>
      </w:r>
      <w:r>
        <w:rPr>
          <w:rFonts w:cs="Times New Roman" w:asciiTheme="minorEastAsia" w:hAnsiTheme="minorEastAsia" w:eastAsiaTheme="minorEastAsia"/>
          <w:color w:val="262626"/>
        </w:rPr>
        <w:t xml:space="preserve">. </w:t>
      </w:r>
      <w:r>
        <w:rPr>
          <w:rFonts w:hint="eastAsia" w:cs="Times New Roman" w:asciiTheme="minorEastAsia" w:hAnsiTheme="minorEastAsia" w:eastAsiaTheme="minorEastAsia"/>
          <w:color w:val="262626"/>
        </w:rPr>
        <w:t>时间：10月24日</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经专家组评审、组委会讨论公布获奖者名单。竞赛获奖情况将在天津外国语大学教务处网站和天津市翻译协会微信公众号公示五个工作日。</w:t>
      </w:r>
    </w:p>
    <w:p>
      <w:pPr>
        <w:pStyle w:val="6"/>
        <w:shd w:val="clear" w:color="auto" w:fill="FFFFFF"/>
        <w:spacing w:before="0" w:beforeAutospacing="0" w:after="0" w:afterAutospacing="0" w:line="360" w:lineRule="auto"/>
        <w:rPr>
          <w:rFonts w:cs="Times New Roman" w:asciiTheme="minorEastAsia" w:hAnsiTheme="minorEastAsia" w:eastAsiaTheme="minorEastAsia"/>
          <w:b/>
          <w:color w:val="262626"/>
        </w:rPr>
      </w:pPr>
      <w:r>
        <w:rPr>
          <w:rFonts w:hint="eastAsia" w:cs="Times New Roman" w:asciiTheme="minorEastAsia" w:hAnsiTheme="minorEastAsia" w:eastAsiaTheme="minorEastAsia"/>
          <w:b/>
          <w:color w:val="262626"/>
        </w:rPr>
        <w:t>四、奖项设置和颁奖</w:t>
      </w:r>
    </w:p>
    <w:p>
      <w:pPr>
        <w:spacing w:before="97" w:line="360" w:lineRule="auto"/>
        <w:ind w:right="-20"/>
        <w:rPr>
          <w:rFonts w:cs="Times New Roman" w:asciiTheme="minorEastAsia" w:hAnsiTheme="minorEastAsia"/>
          <w:color w:val="262626"/>
          <w:kern w:val="0"/>
          <w:sz w:val="24"/>
          <w:szCs w:val="24"/>
        </w:rPr>
      </w:pPr>
      <w:r>
        <w:rPr>
          <w:rFonts w:cs="Times New Roman" w:asciiTheme="minorEastAsia" w:hAnsiTheme="minorEastAsia"/>
          <w:color w:val="262626"/>
          <w:kern w:val="0"/>
          <w:sz w:val="24"/>
          <w:szCs w:val="24"/>
        </w:rPr>
        <w:t>本次大赛设一等奖</w:t>
      </w:r>
      <w:r>
        <w:rPr>
          <w:rFonts w:hint="eastAsia" w:cs="Times New Roman" w:asciiTheme="minorEastAsia" w:hAnsiTheme="minorEastAsia"/>
          <w:color w:val="262626"/>
          <w:kern w:val="0"/>
          <w:sz w:val="24"/>
          <w:szCs w:val="24"/>
        </w:rPr>
        <w:t>20</w:t>
      </w:r>
      <w:r>
        <w:rPr>
          <w:rFonts w:cs="Times New Roman" w:asciiTheme="minorEastAsia" w:hAnsiTheme="minorEastAsia"/>
          <w:color w:val="262626"/>
          <w:kern w:val="0"/>
          <w:sz w:val="24"/>
          <w:szCs w:val="24"/>
        </w:rPr>
        <w:t>名、二等奖</w:t>
      </w:r>
      <w:r>
        <w:rPr>
          <w:rFonts w:hint="eastAsia" w:cs="Times New Roman" w:asciiTheme="minorEastAsia" w:hAnsiTheme="minorEastAsia"/>
          <w:color w:val="262626"/>
          <w:kern w:val="0"/>
          <w:sz w:val="24"/>
          <w:szCs w:val="24"/>
        </w:rPr>
        <w:t>4</w:t>
      </w:r>
      <w:r>
        <w:rPr>
          <w:rFonts w:cs="Times New Roman" w:asciiTheme="minorEastAsia" w:hAnsiTheme="minorEastAsia"/>
          <w:color w:val="262626"/>
          <w:kern w:val="0"/>
          <w:sz w:val="24"/>
          <w:szCs w:val="24"/>
        </w:rPr>
        <w:t>0 名、三等奖</w:t>
      </w:r>
      <w:r>
        <w:rPr>
          <w:rFonts w:hint="eastAsia" w:cs="Times New Roman" w:asciiTheme="minorEastAsia" w:hAnsiTheme="minorEastAsia"/>
          <w:color w:val="262626"/>
          <w:kern w:val="0"/>
          <w:sz w:val="24"/>
          <w:szCs w:val="24"/>
        </w:rPr>
        <w:t>4</w:t>
      </w:r>
      <w:r>
        <w:rPr>
          <w:rFonts w:cs="Times New Roman" w:asciiTheme="minorEastAsia" w:hAnsiTheme="minorEastAsia"/>
          <w:color w:val="262626"/>
          <w:kern w:val="0"/>
          <w:sz w:val="24"/>
          <w:szCs w:val="24"/>
        </w:rPr>
        <w:t>0 名。</w:t>
      </w:r>
    </w:p>
    <w:p>
      <w:pPr>
        <w:spacing w:before="97" w:line="360" w:lineRule="auto"/>
        <w:ind w:right="-20"/>
        <w:rPr>
          <w:rFonts w:cs="Times New Roman" w:asciiTheme="minorEastAsia" w:hAnsiTheme="minorEastAsia"/>
          <w:color w:val="262626"/>
          <w:kern w:val="0"/>
          <w:sz w:val="24"/>
          <w:szCs w:val="24"/>
        </w:rPr>
      </w:pPr>
      <w:r>
        <w:rPr>
          <w:rFonts w:hint="eastAsia" w:cs="Times New Roman" w:asciiTheme="minorEastAsia" w:hAnsiTheme="minorEastAsia"/>
          <w:color w:val="262626"/>
          <w:kern w:val="0"/>
          <w:sz w:val="24"/>
          <w:szCs w:val="24"/>
        </w:rPr>
        <w:t>2022年11月将在天津外国语大学大学举办颁奖仪式。</w:t>
      </w:r>
    </w:p>
    <w:p>
      <w:pPr>
        <w:pStyle w:val="6"/>
        <w:shd w:val="clear" w:color="auto" w:fill="FFFFFF"/>
        <w:spacing w:before="0" w:beforeAutospacing="0" w:after="0" w:afterAutospacing="0" w:line="360" w:lineRule="auto"/>
        <w:rPr>
          <w:rFonts w:cs="Times New Roman" w:asciiTheme="minorEastAsia" w:hAnsiTheme="minorEastAsia" w:eastAsiaTheme="minorEastAsia"/>
          <w:b/>
          <w:color w:val="262626"/>
        </w:rPr>
      </w:pPr>
      <w:r>
        <w:rPr>
          <w:rFonts w:hint="eastAsia" w:cs="Times New Roman" w:asciiTheme="minorEastAsia" w:hAnsiTheme="minorEastAsia" w:eastAsiaTheme="minorEastAsia"/>
          <w:b/>
          <w:color w:val="262626"/>
        </w:rPr>
        <w:t>五、大赛联系人及联系方式</w:t>
      </w:r>
    </w:p>
    <w:p>
      <w:pPr>
        <w:spacing w:before="9" w:line="360" w:lineRule="auto"/>
        <w:ind w:right="-20"/>
        <w:rPr>
          <w:rFonts w:cs="Times New Roman" w:asciiTheme="minorEastAsia" w:hAnsiTheme="minorEastAsia"/>
          <w:color w:val="262626"/>
          <w:kern w:val="0"/>
          <w:sz w:val="24"/>
          <w:szCs w:val="24"/>
        </w:rPr>
      </w:pPr>
      <w:r>
        <w:rPr>
          <w:rFonts w:cs="Times New Roman" w:asciiTheme="minorEastAsia" w:hAnsiTheme="minorEastAsia"/>
          <w:color w:val="262626"/>
          <w:kern w:val="0"/>
          <w:sz w:val="24"/>
          <w:szCs w:val="24"/>
        </w:rPr>
        <w:t>大赛组委会联系人：</w:t>
      </w:r>
      <w:r>
        <w:rPr>
          <w:rFonts w:hint="eastAsia" w:cs="Times New Roman" w:asciiTheme="minorEastAsia" w:hAnsiTheme="minorEastAsia"/>
          <w:color w:val="262626"/>
          <w:kern w:val="0"/>
          <w:sz w:val="24"/>
          <w:szCs w:val="24"/>
        </w:rPr>
        <w:t>肖娜</w:t>
      </w:r>
    </w:p>
    <w:p>
      <w:pPr>
        <w:spacing w:before="9" w:line="360" w:lineRule="auto"/>
        <w:ind w:right="-20"/>
        <w:rPr>
          <w:rFonts w:cs="Times New Roman" w:asciiTheme="minorEastAsia" w:hAnsiTheme="minorEastAsia"/>
          <w:color w:val="262626"/>
          <w:kern w:val="0"/>
          <w:sz w:val="24"/>
          <w:szCs w:val="24"/>
        </w:rPr>
      </w:pPr>
      <w:r>
        <w:rPr>
          <w:rFonts w:hint="eastAsia" w:cs="Times New Roman" w:asciiTheme="minorEastAsia" w:hAnsiTheme="minorEastAsia"/>
          <w:color w:val="262626"/>
          <w:kern w:val="0"/>
          <w:sz w:val="24"/>
          <w:szCs w:val="24"/>
        </w:rPr>
        <w:t xml:space="preserve">办公电话：022-23288541  </w:t>
      </w:r>
    </w:p>
    <w:p>
      <w:pPr>
        <w:spacing w:before="9" w:line="360" w:lineRule="auto"/>
        <w:ind w:right="-20"/>
        <w:rPr>
          <w:rFonts w:cs="Times New Roman" w:asciiTheme="minorEastAsia" w:hAnsiTheme="minorEastAsia"/>
          <w:color w:val="262626"/>
          <w:kern w:val="0"/>
          <w:sz w:val="24"/>
          <w:szCs w:val="24"/>
        </w:rPr>
      </w:pPr>
      <w:r>
        <w:rPr>
          <w:rFonts w:hint="eastAsia" w:cs="Times New Roman" w:asciiTheme="minorEastAsia" w:hAnsiTheme="minorEastAsia"/>
          <w:color w:val="262626"/>
          <w:kern w:val="0"/>
          <w:sz w:val="24"/>
          <w:szCs w:val="24"/>
        </w:rPr>
        <w:t xml:space="preserve">手机/微信号：13752312587  </w:t>
      </w:r>
    </w:p>
    <w:p>
      <w:pPr>
        <w:spacing w:before="9" w:line="360" w:lineRule="auto"/>
        <w:ind w:right="-20"/>
        <w:rPr>
          <w:rFonts w:cs="Times New Roman" w:asciiTheme="minorEastAsia" w:hAnsiTheme="minorEastAsia"/>
          <w:color w:val="262626"/>
          <w:kern w:val="0"/>
          <w:sz w:val="24"/>
          <w:szCs w:val="24"/>
        </w:rPr>
      </w:pPr>
      <w:r>
        <w:rPr>
          <w:rFonts w:hint="eastAsia" w:cs="Times New Roman" w:asciiTheme="minorEastAsia" w:hAnsiTheme="minorEastAsia"/>
          <w:color w:val="262626"/>
          <w:kern w:val="0"/>
          <w:sz w:val="24"/>
          <w:szCs w:val="24"/>
        </w:rPr>
        <w:t>邮箱：7578859@qq.com</w:t>
      </w:r>
    </w:p>
    <w:p>
      <w:pPr>
        <w:spacing w:before="9" w:line="360" w:lineRule="auto"/>
        <w:ind w:right="-20"/>
        <w:rPr>
          <w:rFonts w:cs="Times New Roman" w:asciiTheme="minorEastAsia" w:hAnsiTheme="minorEastAsia"/>
          <w:color w:val="262626"/>
          <w:kern w:val="0"/>
          <w:sz w:val="24"/>
          <w:szCs w:val="24"/>
        </w:rPr>
      </w:pPr>
      <w:r>
        <w:rPr>
          <w:rFonts w:hint="eastAsia" w:cs="Times New Roman" w:asciiTheme="minorEastAsia" w:hAnsiTheme="minorEastAsia"/>
          <w:color w:val="262626"/>
          <w:kern w:val="0"/>
          <w:sz w:val="24"/>
          <w:szCs w:val="24"/>
        </w:rPr>
        <w:t>办公地点</w:t>
      </w:r>
      <w:r>
        <w:rPr>
          <w:rFonts w:cs="Times New Roman" w:asciiTheme="minorEastAsia" w:hAnsiTheme="minorEastAsia"/>
          <w:color w:val="262626"/>
          <w:kern w:val="0"/>
          <w:sz w:val="24"/>
          <w:szCs w:val="24"/>
        </w:rPr>
        <w:t>：天津</w:t>
      </w:r>
      <w:r>
        <w:rPr>
          <w:rFonts w:hint="eastAsia" w:cs="Times New Roman" w:asciiTheme="minorEastAsia" w:hAnsiTheme="minorEastAsia"/>
          <w:color w:val="262626"/>
          <w:kern w:val="0"/>
          <w:sz w:val="24"/>
          <w:szCs w:val="24"/>
        </w:rPr>
        <w:t>外国语大学教务处</w:t>
      </w:r>
    </w:p>
    <w:p>
      <w:pPr>
        <w:spacing w:before="9" w:line="360" w:lineRule="auto"/>
        <w:ind w:right="-20"/>
        <w:rPr>
          <w:rFonts w:cs="Times New Roman" w:asciiTheme="minorEastAsia" w:hAnsiTheme="minorEastAsia"/>
          <w:color w:val="262626"/>
          <w:kern w:val="0"/>
          <w:sz w:val="24"/>
          <w:szCs w:val="24"/>
        </w:rPr>
      </w:pP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天津医科大学联系人及联系方式：</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医学人文学院医学英语系</w:t>
      </w:r>
    </w:p>
    <w:p>
      <w:pPr>
        <w:pStyle w:val="6"/>
        <w:spacing w:before="0" w:beforeAutospacing="0" w:after="0" w:afterAutospacing="0" w:line="360" w:lineRule="auto"/>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赛事</w:t>
      </w:r>
      <w:r>
        <w:rPr>
          <w:rFonts w:cs="Times New Roman" w:asciiTheme="minorEastAsia" w:hAnsiTheme="minorEastAsia" w:eastAsiaTheme="minorEastAsia"/>
          <w:color w:val="262626"/>
        </w:rPr>
        <w:t>负责人：张芸芸</w:t>
      </w:r>
    </w:p>
    <w:p>
      <w:pPr>
        <w:pStyle w:val="6"/>
        <w:spacing w:before="0" w:beforeAutospacing="0" w:after="0" w:afterAutospacing="0" w:line="360" w:lineRule="auto"/>
        <w:rPr>
          <w:rFonts w:cs="Times New Roman" w:asciiTheme="minorEastAsia" w:hAnsiTheme="minorEastAsia" w:eastAsiaTheme="minorEastAsia"/>
          <w:color w:val="262626"/>
        </w:rPr>
      </w:pPr>
      <w:r>
        <w:rPr>
          <w:rFonts w:cs="Times New Roman" w:asciiTheme="minorEastAsia" w:hAnsiTheme="minorEastAsia" w:eastAsiaTheme="minorEastAsia"/>
          <w:color w:val="262626"/>
        </w:rPr>
        <w:t>联系电话 13752783446</w:t>
      </w:r>
    </w:p>
    <w:p>
      <w:pPr>
        <w:pStyle w:val="6"/>
        <w:spacing w:before="0" w:beforeAutospacing="0" w:after="0" w:afterAutospacing="0" w:line="360" w:lineRule="auto"/>
        <w:jc w:val="right"/>
        <w:rPr>
          <w:rFonts w:cs="Times New Roman" w:asciiTheme="minorEastAsia" w:hAnsiTheme="minorEastAsia" w:eastAsiaTheme="minorEastAsia"/>
          <w:color w:val="262626"/>
        </w:rPr>
      </w:pPr>
    </w:p>
    <w:p>
      <w:pPr>
        <w:pStyle w:val="6"/>
        <w:spacing w:before="0" w:beforeAutospacing="0" w:after="0" w:afterAutospacing="0" w:line="360" w:lineRule="auto"/>
        <w:jc w:val="right"/>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天津医科大学教务处</w:t>
      </w:r>
    </w:p>
    <w:p>
      <w:pPr>
        <w:pStyle w:val="6"/>
        <w:spacing w:before="0" w:beforeAutospacing="0" w:after="0" w:afterAutospacing="0" w:line="360" w:lineRule="auto"/>
        <w:jc w:val="right"/>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医学人文学院医学英语系</w:t>
      </w:r>
    </w:p>
    <w:p>
      <w:pPr>
        <w:pStyle w:val="6"/>
        <w:spacing w:before="0" w:beforeAutospacing="0" w:after="0" w:afterAutospacing="0" w:line="360" w:lineRule="auto"/>
        <w:jc w:val="right"/>
        <w:rPr>
          <w:rFonts w:cs="Times New Roman" w:asciiTheme="minorEastAsia" w:hAnsiTheme="minorEastAsia" w:eastAsiaTheme="minorEastAsia"/>
          <w:color w:val="262626"/>
        </w:rPr>
      </w:pPr>
      <w:r>
        <w:rPr>
          <w:rFonts w:hint="eastAsia" w:cs="Times New Roman" w:asciiTheme="minorEastAsia" w:hAnsiTheme="minorEastAsia" w:eastAsiaTheme="minorEastAsia"/>
          <w:color w:val="262626"/>
        </w:rPr>
        <w:t>202</w:t>
      </w:r>
      <w:r>
        <w:rPr>
          <w:rFonts w:cs="Times New Roman" w:asciiTheme="minorEastAsia" w:hAnsiTheme="minorEastAsia" w:eastAsiaTheme="minorEastAsia"/>
          <w:color w:val="262626"/>
        </w:rPr>
        <w:t>2</w:t>
      </w:r>
      <w:r>
        <w:rPr>
          <w:rFonts w:hint="eastAsia" w:cs="Times New Roman" w:asciiTheme="minorEastAsia" w:hAnsiTheme="minorEastAsia" w:eastAsiaTheme="minorEastAsia"/>
          <w:color w:val="262626"/>
        </w:rPr>
        <w:t>年</w:t>
      </w:r>
      <w:r>
        <w:rPr>
          <w:rFonts w:cs="Times New Roman" w:asciiTheme="minorEastAsia" w:hAnsiTheme="minorEastAsia" w:eastAsiaTheme="minorEastAsia"/>
          <w:color w:val="262626"/>
        </w:rPr>
        <w:t>8</w:t>
      </w:r>
      <w:r>
        <w:rPr>
          <w:rFonts w:hint="eastAsia" w:cs="Times New Roman" w:asciiTheme="minorEastAsia" w:hAnsiTheme="minorEastAsia" w:eastAsiaTheme="minorEastAsia"/>
          <w:color w:val="262626"/>
        </w:rPr>
        <w:t>月</w:t>
      </w:r>
      <w:r>
        <w:rPr>
          <w:rFonts w:cs="Times New Roman" w:asciiTheme="minorEastAsia" w:hAnsiTheme="minorEastAsia" w:eastAsiaTheme="minorEastAsia"/>
          <w:color w:val="262626"/>
        </w:rPr>
        <w:t>2</w:t>
      </w:r>
      <w:r>
        <w:rPr>
          <w:rFonts w:hint="eastAsia" w:cs="Times New Roman" w:asciiTheme="minorEastAsia" w:hAnsiTheme="minorEastAsia" w:eastAsiaTheme="minorEastAsia"/>
          <w:color w:val="262626"/>
        </w:rPr>
        <w:t>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1ZmUwNTMwNzVhODYyMGY0NGIxOTFhMjdiZGNkZTQifQ=="/>
  </w:docVars>
  <w:rsids>
    <w:rsidRoot w:val="005F2775"/>
    <w:rsid w:val="00004E90"/>
    <w:rsid w:val="000114ED"/>
    <w:rsid w:val="00034790"/>
    <w:rsid w:val="00037A9F"/>
    <w:rsid w:val="00051409"/>
    <w:rsid w:val="000514EB"/>
    <w:rsid w:val="000801F2"/>
    <w:rsid w:val="00102AB2"/>
    <w:rsid w:val="0012317E"/>
    <w:rsid w:val="00165C5F"/>
    <w:rsid w:val="001737EF"/>
    <w:rsid w:val="00177A79"/>
    <w:rsid w:val="00193216"/>
    <w:rsid w:val="001A1455"/>
    <w:rsid w:val="001B6B71"/>
    <w:rsid w:val="001C507C"/>
    <w:rsid w:val="001D4C3D"/>
    <w:rsid w:val="001E4864"/>
    <w:rsid w:val="002127E1"/>
    <w:rsid w:val="00230D45"/>
    <w:rsid w:val="00232246"/>
    <w:rsid w:val="00234240"/>
    <w:rsid w:val="00277E12"/>
    <w:rsid w:val="00285973"/>
    <w:rsid w:val="0030536B"/>
    <w:rsid w:val="0031227D"/>
    <w:rsid w:val="00321F9A"/>
    <w:rsid w:val="003239F4"/>
    <w:rsid w:val="0033068A"/>
    <w:rsid w:val="00343FA8"/>
    <w:rsid w:val="003576ED"/>
    <w:rsid w:val="00370197"/>
    <w:rsid w:val="003825BA"/>
    <w:rsid w:val="00384A27"/>
    <w:rsid w:val="003C4EA2"/>
    <w:rsid w:val="003C533B"/>
    <w:rsid w:val="00413176"/>
    <w:rsid w:val="00422306"/>
    <w:rsid w:val="00447544"/>
    <w:rsid w:val="004514DA"/>
    <w:rsid w:val="00462D6E"/>
    <w:rsid w:val="00470F74"/>
    <w:rsid w:val="004A7614"/>
    <w:rsid w:val="004C183D"/>
    <w:rsid w:val="004E701E"/>
    <w:rsid w:val="00501B85"/>
    <w:rsid w:val="005046C0"/>
    <w:rsid w:val="0051704E"/>
    <w:rsid w:val="005379AE"/>
    <w:rsid w:val="00556485"/>
    <w:rsid w:val="0057393C"/>
    <w:rsid w:val="00584094"/>
    <w:rsid w:val="00586E86"/>
    <w:rsid w:val="0058722C"/>
    <w:rsid w:val="005935B9"/>
    <w:rsid w:val="0059663F"/>
    <w:rsid w:val="005F2775"/>
    <w:rsid w:val="00624859"/>
    <w:rsid w:val="006729BC"/>
    <w:rsid w:val="006A1C17"/>
    <w:rsid w:val="006E1988"/>
    <w:rsid w:val="006E5F05"/>
    <w:rsid w:val="006F4E7F"/>
    <w:rsid w:val="006F5E76"/>
    <w:rsid w:val="00705B2B"/>
    <w:rsid w:val="00716288"/>
    <w:rsid w:val="00722AC9"/>
    <w:rsid w:val="00725C21"/>
    <w:rsid w:val="00741D4D"/>
    <w:rsid w:val="007B17FA"/>
    <w:rsid w:val="007B325A"/>
    <w:rsid w:val="007C0426"/>
    <w:rsid w:val="007C68A0"/>
    <w:rsid w:val="007E3312"/>
    <w:rsid w:val="00806CB3"/>
    <w:rsid w:val="0081359D"/>
    <w:rsid w:val="008459DB"/>
    <w:rsid w:val="00847BA4"/>
    <w:rsid w:val="00867994"/>
    <w:rsid w:val="00875342"/>
    <w:rsid w:val="008949A2"/>
    <w:rsid w:val="008A2D4A"/>
    <w:rsid w:val="008C0012"/>
    <w:rsid w:val="008C0729"/>
    <w:rsid w:val="0092259F"/>
    <w:rsid w:val="0093653C"/>
    <w:rsid w:val="00981F9F"/>
    <w:rsid w:val="009827CB"/>
    <w:rsid w:val="009A68D4"/>
    <w:rsid w:val="009F7026"/>
    <w:rsid w:val="00A11F38"/>
    <w:rsid w:val="00A24FBD"/>
    <w:rsid w:val="00A41DEB"/>
    <w:rsid w:val="00A51B39"/>
    <w:rsid w:val="00A57811"/>
    <w:rsid w:val="00A6525D"/>
    <w:rsid w:val="00A72785"/>
    <w:rsid w:val="00A9348E"/>
    <w:rsid w:val="00AA6F94"/>
    <w:rsid w:val="00AB7E30"/>
    <w:rsid w:val="00AC5FA7"/>
    <w:rsid w:val="00AD148D"/>
    <w:rsid w:val="00AE069C"/>
    <w:rsid w:val="00AF5978"/>
    <w:rsid w:val="00B06B08"/>
    <w:rsid w:val="00B15DBE"/>
    <w:rsid w:val="00B463D0"/>
    <w:rsid w:val="00B56EDF"/>
    <w:rsid w:val="00B672A2"/>
    <w:rsid w:val="00B95294"/>
    <w:rsid w:val="00B97B8B"/>
    <w:rsid w:val="00BA0DE3"/>
    <w:rsid w:val="00BA64C0"/>
    <w:rsid w:val="00BB4CCB"/>
    <w:rsid w:val="00C132AE"/>
    <w:rsid w:val="00C45ECE"/>
    <w:rsid w:val="00C5219B"/>
    <w:rsid w:val="00C759C8"/>
    <w:rsid w:val="00CA4465"/>
    <w:rsid w:val="00CD285D"/>
    <w:rsid w:val="00CD3674"/>
    <w:rsid w:val="00CF2AF3"/>
    <w:rsid w:val="00D004E8"/>
    <w:rsid w:val="00D13B0B"/>
    <w:rsid w:val="00D247CD"/>
    <w:rsid w:val="00D420A0"/>
    <w:rsid w:val="00D73247"/>
    <w:rsid w:val="00D928B5"/>
    <w:rsid w:val="00DE577A"/>
    <w:rsid w:val="00E12CD5"/>
    <w:rsid w:val="00E63718"/>
    <w:rsid w:val="00E82379"/>
    <w:rsid w:val="00E8612D"/>
    <w:rsid w:val="00EA1900"/>
    <w:rsid w:val="00EC450C"/>
    <w:rsid w:val="00EE1A56"/>
    <w:rsid w:val="00EE2D07"/>
    <w:rsid w:val="00EE3B2B"/>
    <w:rsid w:val="00F441C5"/>
    <w:rsid w:val="00F46E18"/>
    <w:rsid w:val="00F502A7"/>
    <w:rsid w:val="00F508E3"/>
    <w:rsid w:val="00F770C2"/>
    <w:rsid w:val="00FF377E"/>
    <w:rsid w:val="00FF6593"/>
    <w:rsid w:val="2F8212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333333"/>
      <w:sz w:val="18"/>
      <w:szCs w:val="18"/>
      <w:u w:val="none"/>
    </w:rPr>
  </w:style>
  <w:style w:type="paragraph" w:styleId="11">
    <w:name w:val="List Paragraph"/>
    <w:basedOn w:val="1"/>
    <w:qFormat/>
    <w:uiPriority w:val="34"/>
    <w:pPr>
      <w:ind w:firstLine="420" w:firstLineChars="200"/>
    </w:pPr>
  </w:style>
  <w:style w:type="character" w:customStyle="1" w:styleId="12">
    <w:name w:val="页眉 Char"/>
    <w:basedOn w:val="8"/>
    <w:link w:val="5"/>
    <w:uiPriority w:val="99"/>
    <w:rPr>
      <w:sz w:val="18"/>
      <w:szCs w:val="18"/>
    </w:rPr>
  </w:style>
  <w:style w:type="character" w:customStyle="1" w:styleId="13">
    <w:name w:val="页脚 Char"/>
    <w:basedOn w:val="8"/>
    <w:link w:val="4"/>
    <w:uiPriority w:val="99"/>
    <w:rPr>
      <w:sz w:val="18"/>
      <w:szCs w:val="18"/>
    </w:rPr>
  </w:style>
  <w:style w:type="character" w:customStyle="1" w:styleId="14">
    <w:name w:val="批注框文本 Char"/>
    <w:basedOn w:val="8"/>
    <w:link w:val="3"/>
    <w:semiHidden/>
    <w:uiPriority w:val="99"/>
    <w:rPr>
      <w:sz w:val="18"/>
      <w:szCs w:val="18"/>
    </w:rPr>
  </w:style>
  <w:style w:type="character" w:customStyle="1" w:styleId="15">
    <w:name w:val="apple-converted-space"/>
    <w:basedOn w:val="8"/>
    <w:uiPriority w:val="0"/>
  </w:style>
  <w:style w:type="character" w:customStyle="1" w:styleId="16">
    <w:name w:val="标题 1 Char"/>
    <w:basedOn w:val="8"/>
    <w:link w:val="2"/>
    <w:uiPriority w:val="9"/>
    <w:rPr>
      <w:rFonts w:ascii="宋体" w:hAnsi="宋体" w:eastAsia="宋体" w:cs="宋体"/>
      <w:b/>
      <w:bCs/>
      <w:kern w:val="36"/>
      <w:sz w:val="48"/>
      <w:szCs w:val="48"/>
    </w:rPr>
  </w:style>
  <w:style w:type="paragraph" w:customStyle="1" w:styleId="17">
    <w:name w:val="pf0"/>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8">
    <w:name w:val="cf01"/>
    <w:basedOn w:val="8"/>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961</Words>
  <Characters>1080</Characters>
  <Lines>8</Lines>
  <Paragraphs>2</Paragraphs>
  <TotalTime>11</TotalTime>
  <ScaleCrop>false</ScaleCrop>
  <LinksUpToDate>false</LinksUpToDate>
  <CharactersWithSpaces>1101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2022-08-25T06:38:00Z</dcterms:created>
  <dc:creator>DELL</dc:creator>
  <cp:lastModifiedBy>Administrator</cp:lastModifiedBy>
  <cp:lastPrinted>2022-08-18T01:23:00Z</cp:lastPrinted>
  <dcterms:modified xsi:type="dcterms:W3CDTF">2022-08-28T05:00:26Z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F7090274A4D847D6ADFC0BC5EE681D7C</vt:lpwstr>
  </property>
</Properties>
</file>